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0CAE" w:rsidRDefault="0005300C">
      <w:pPr>
        <w:pStyle w:val="2"/>
        <w:spacing w:before="0" w:after="0" w:line="360" w:lineRule="auto"/>
        <w:jc w:val="both"/>
        <w:rPr>
          <w:rFonts w:ascii="Times New Roman" w:hAnsi="Times New Roman" w:cs="Times New Roman"/>
          <w:color w:val="auto"/>
        </w:rPr>
      </w:pPr>
      <w:r>
        <w:rPr>
          <w:rFonts w:ascii="Times New Roman" w:hAnsi="Times New Roman" w:cs="Times New Roman"/>
          <w:color w:val="auto"/>
        </w:rPr>
        <w:t>Компетенция «Интернет вещей»</w:t>
      </w:r>
    </w:p>
    <w:p w:rsidR="00370CAE" w:rsidRPr="00AC0A24" w:rsidRDefault="0005300C">
      <w:pPr>
        <w:pStyle w:val="2"/>
        <w:spacing w:before="0" w:after="0" w:line="360" w:lineRule="auto"/>
        <w:jc w:val="both"/>
        <w:rPr>
          <w:rFonts w:ascii="Times New Roman" w:hAnsi="Times New Roman" w:cs="Times New Roman"/>
          <w:color w:val="auto"/>
        </w:rPr>
      </w:pPr>
      <w:r>
        <w:rPr>
          <w:rFonts w:ascii="Times New Roman" w:hAnsi="Times New Roman" w:cs="Times New Roman"/>
          <w:color w:val="auto"/>
        </w:rPr>
        <w:t xml:space="preserve">Конкурсное задание по Модулю </w:t>
      </w:r>
      <w:r w:rsidR="0091592E">
        <w:rPr>
          <w:rFonts w:ascii="Times New Roman" w:hAnsi="Times New Roman" w:cs="Times New Roman"/>
          <w:color w:val="auto"/>
        </w:rPr>
        <w:t>В</w:t>
      </w:r>
    </w:p>
    <w:p w:rsidR="00370CAE" w:rsidRDefault="00E225FC">
      <w:pPr>
        <w:pStyle w:val="2"/>
        <w:spacing w:before="0" w:after="0"/>
        <w:jc w:val="both"/>
        <w:rPr>
          <w:rFonts w:ascii="Times New Roman" w:hAnsi="Times New Roman" w:cs="Times New Roman"/>
        </w:rPr>
      </w:pPr>
      <w:r w:rsidRPr="00E225FC">
        <w:rPr>
          <w:rFonts w:ascii="Times New Roman" w:hAnsi="Times New Roman" w:cs="Times New Roman"/>
        </w:rPr>
        <w:t>Организация сбора данных и управления технологическим оборудованием</w:t>
      </w:r>
    </w:p>
    <w:p w:rsidR="007B1551" w:rsidRDefault="007B1551" w:rsidP="007B1551">
      <w:pPr>
        <w:pStyle w:val="ae"/>
        <w:spacing w:before="0" w:line="276" w:lineRule="auto"/>
        <w:jc w:val="both"/>
        <w:rPr>
          <w:rFonts w:ascii="Times New Roman" w:hAnsi="Times New Roman" w:cs="Times New Roman"/>
          <w:i/>
          <w:sz w:val="24"/>
          <w:szCs w:val="24"/>
        </w:rPr>
      </w:pPr>
      <w:r>
        <w:rPr>
          <w:rFonts w:ascii="Times New Roman" w:hAnsi="Times New Roman" w:cs="Times New Roman"/>
          <w:i/>
          <w:sz w:val="24"/>
          <w:szCs w:val="24"/>
        </w:rPr>
        <w:t>Время на выполнение задания – 4 часа</w:t>
      </w:r>
    </w:p>
    <w:p w:rsidR="00370CAE" w:rsidRDefault="00370CAE">
      <w:pPr>
        <w:pStyle w:val="ae"/>
        <w:spacing w:before="0" w:line="276" w:lineRule="auto"/>
        <w:jc w:val="both"/>
        <w:rPr>
          <w:rFonts w:ascii="Times New Roman" w:hAnsi="Times New Roman" w:cs="Times New Roman"/>
          <w:sz w:val="24"/>
          <w:szCs w:val="24"/>
        </w:rPr>
      </w:pPr>
    </w:p>
    <w:p w:rsidR="00370CAE" w:rsidRDefault="0005300C">
      <w:pPr>
        <w:pStyle w:val="ae"/>
        <w:spacing w:before="0" w:line="276" w:lineRule="auto"/>
        <w:jc w:val="both"/>
        <w:rPr>
          <w:rFonts w:ascii="Times New Roman" w:hAnsi="Times New Roman" w:cs="Times New Roman"/>
          <w:sz w:val="24"/>
          <w:szCs w:val="24"/>
        </w:rPr>
      </w:pPr>
      <w:r>
        <w:rPr>
          <w:rFonts w:ascii="Times New Roman" w:hAnsi="Times New Roman" w:cs="Times New Roman"/>
          <w:sz w:val="24"/>
          <w:szCs w:val="24"/>
        </w:rPr>
        <w:t xml:space="preserve">В рамках данного модуля необходимо разработать на платформе </w:t>
      </w:r>
      <w:r w:rsidR="00E225FC">
        <w:rPr>
          <w:rFonts w:ascii="Times New Roman" w:hAnsi="Times New Roman" w:cs="Times New Roman"/>
          <w:sz w:val="24"/>
          <w:szCs w:val="24"/>
        </w:rPr>
        <w:t>управления технологическим оборудованием</w:t>
      </w:r>
      <w:r>
        <w:rPr>
          <w:rFonts w:ascii="Times New Roman" w:hAnsi="Times New Roman" w:cs="Times New Roman"/>
          <w:sz w:val="24"/>
          <w:szCs w:val="24"/>
        </w:rPr>
        <w:t xml:space="preserve"> систему сбора данных с оборудования производственного модуля, а также создать веб-интерфейс</w:t>
      </w:r>
      <w:r w:rsidR="008D5C62">
        <w:rPr>
          <w:rFonts w:ascii="Times New Roman" w:hAnsi="Times New Roman" w:cs="Times New Roman"/>
          <w:sz w:val="24"/>
          <w:szCs w:val="24"/>
        </w:rPr>
        <w:t>ы</w:t>
      </w:r>
      <w:r>
        <w:rPr>
          <w:rFonts w:ascii="Times New Roman" w:hAnsi="Times New Roman" w:cs="Times New Roman"/>
          <w:sz w:val="24"/>
          <w:szCs w:val="24"/>
        </w:rPr>
        <w:t xml:space="preserve"> инженера-технолога</w:t>
      </w:r>
      <w:r w:rsidR="008D5C62">
        <w:rPr>
          <w:rFonts w:ascii="Times New Roman" w:hAnsi="Times New Roman" w:cs="Times New Roman"/>
          <w:sz w:val="24"/>
          <w:szCs w:val="24"/>
        </w:rPr>
        <w:t xml:space="preserve"> </w:t>
      </w:r>
      <w:r>
        <w:rPr>
          <w:rFonts w:ascii="Times New Roman" w:hAnsi="Times New Roman" w:cs="Times New Roman"/>
          <w:sz w:val="24"/>
          <w:szCs w:val="24"/>
        </w:rPr>
        <w:t>для отображения всех поступающих данных с оборудования</w:t>
      </w:r>
      <w:r w:rsidR="00E57825">
        <w:rPr>
          <w:rFonts w:ascii="Times New Roman" w:hAnsi="Times New Roman" w:cs="Times New Roman"/>
          <w:sz w:val="24"/>
          <w:szCs w:val="24"/>
        </w:rPr>
        <w:t xml:space="preserve"> и для </w:t>
      </w:r>
      <w:r w:rsidR="008A523E">
        <w:rPr>
          <w:rFonts w:ascii="Times New Roman" w:hAnsi="Times New Roman" w:cs="Times New Roman"/>
          <w:sz w:val="24"/>
          <w:szCs w:val="24"/>
        </w:rPr>
        <w:t>реализации базового управления оборудованием</w:t>
      </w:r>
      <w:r>
        <w:rPr>
          <w:rFonts w:ascii="Times New Roman" w:hAnsi="Times New Roman" w:cs="Times New Roman"/>
          <w:sz w:val="24"/>
          <w:szCs w:val="24"/>
        </w:rPr>
        <w:t>.</w:t>
      </w:r>
      <w:r w:rsidR="008A523E">
        <w:rPr>
          <w:rFonts w:ascii="Times New Roman" w:hAnsi="Times New Roman" w:cs="Times New Roman"/>
          <w:sz w:val="24"/>
          <w:szCs w:val="24"/>
        </w:rPr>
        <w:t xml:space="preserve"> </w:t>
      </w:r>
    </w:p>
    <w:p w:rsidR="00370CAE" w:rsidRDefault="00370CAE">
      <w:pPr>
        <w:pStyle w:val="ae"/>
        <w:spacing w:before="0" w:line="276" w:lineRule="auto"/>
        <w:jc w:val="both"/>
        <w:rPr>
          <w:rFonts w:ascii="Times New Roman" w:hAnsi="Times New Roman" w:cs="Times New Roman"/>
          <w:sz w:val="24"/>
          <w:szCs w:val="24"/>
        </w:rPr>
      </w:pPr>
    </w:p>
    <w:p w:rsidR="00370CAE" w:rsidRDefault="0005300C">
      <w:pPr>
        <w:pStyle w:val="ae"/>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Состав производственного модуля (гибкой производственной ячейки):</w:t>
      </w:r>
    </w:p>
    <w:p w:rsidR="00160DA6" w:rsidRPr="00160DA6" w:rsidRDefault="00C55C5E" w:rsidP="00160DA6">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Робот-манипулятор с</w:t>
      </w:r>
      <w:r w:rsidR="008A523E">
        <w:rPr>
          <w:rFonts w:ascii="Times New Roman" w:hAnsi="Times New Roman" w:cs="Times New Roman"/>
          <w:iCs/>
          <w:color w:val="000000"/>
          <w:sz w:val="24"/>
          <w:szCs w:val="24"/>
          <w:lang w:eastAsia="ru-RU"/>
        </w:rPr>
        <w:t>о специализированным захватом</w:t>
      </w:r>
      <w:r w:rsidR="0005300C">
        <w:rPr>
          <w:rFonts w:ascii="Times New Roman" w:hAnsi="Times New Roman" w:cs="Times New Roman"/>
          <w:iCs/>
          <w:color w:val="000000"/>
          <w:sz w:val="24"/>
          <w:szCs w:val="24"/>
          <w:lang w:eastAsia="ru-RU"/>
        </w:rPr>
        <w:t>;</w:t>
      </w:r>
    </w:p>
    <w:p w:rsidR="00370CAE"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 xml:space="preserve">Смарт-камера в режиме считывания </w:t>
      </w:r>
      <w:r w:rsidR="008A523E">
        <w:rPr>
          <w:rFonts w:ascii="Times New Roman" w:hAnsi="Times New Roman" w:cs="Times New Roman"/>
          <w:iCs/>
          <w:color w:val="000000"/>
          <w:sz w:val="24"/>
          <w:szCs w:val="24"/>
          <w:lang w:eastAsia="ru-RU"/>
        </w:rPr>
        <w:t>наличия товаров в системе хранения</w:t>
      </w:r>
      <w:r>
        <w:rPr>
          <w:rFonts w:ascii="Times New Roman" w:hAnsi="Times New Roman" w:cs="Times New Roman"/>
          <w:iCs/>
          <w:color w:val="000000"/>
          <w:sz w:val="24"/>
          <w:szCs w:val="24"/>
          <w:lang w:eastAsia="ru-RU"/>
        </w:rPr>
        <w:t>;</w:t>
      </w:r>
    </w:p>
    <w:p w:rsidR="00370CAE"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Считыватель штрих-кодов</w:t>
      </w:r>
      <w:r w:rsidR="008A523E">
        <w:rPr>
          <w:rFonts w:ascii="Times New Roman" w:hAnsi="Times New Roman" w:cs="Times New Roman"/>
          <w:iCs/>
          <w:color w:val="000000"/>
          <w:sz w:val="24"/>
          <w:szCs w:val="24"/>
          <w:lang w:eastAsia="ru-RU"/>
        </w:rPr>
        <w:t xml:space="preserve"> товаров</w:t>
      </w:r>
      <w:r>
        <w:rPr>
          <w:rFonts w:ascii="Times New Roman" w:hAnsi="Times New Roman" w:cs="Times New Roman"/>
          <w:iCs/>
          <w:color w:val="000000"/>
          <w:sz w:val="24"/>
          <w:szCs w:val="24"/>
          <w:lang w:eastAsia="ru-RU"/>
        </w:rPr>
        <w:t>;</w:t>
      </w:r>
    </w:p>
    <w:p w:rsidR="00370CAE"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Комплект сигнальных ламп (отображают четыре цвета: красный, зелёный, желтый, синий) для управления доступом к рабочей зоне стационарно установленного робота-манипулятора производственной ячейки;</w:t>
      </w:r>
    </w:p>
    <w:p w:rsidR="00370CAE"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Световой барьер (система безопасности) для контроля доступа в рабочую зону;</w:t>
      </w:r>
    </w:p>
    <w:p w:rsidR="00160DA6"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Удалённый терминал (пульт) для контроля производственной ячейки</w:t>
      </w:r>
      <w:r w:rsidR="00160DA6">
        <w:rPr>
          <w:rFonts w:ascii="Times New Roman" w:hAnsi="Times New Roman" w:cs="Times New Roman"/>
          <w:iCs/>
          <w:color w:val="000000"/>
          <w:sz w:val="24"/>
          <w:szCs w:val="24"/>
          <w:lang w:eastAsia="ru-RU"/>
        </w:rPr>
        <w:t>;</w:t>
      </w:r>
    </w:p>
    <w:p w:rsidR="0047133B" w:rsidRDefault="0047133B" w:rsidP="008A523E">
      <w:pPr>
        <w:pStyle w:val="ae"/>
        <w:spacing w:before="0" w:line="276" w:lineRule="auto"/>
        <w:jc w:val="both"/>
        <w:rPr>
          <w:rFonts w:ascii="Times New Roman" w:hAnsi="Times New Roman" w:cs="Times New Roman"/>
          <w:iCs/>
          <w:sz w:val="24"/>
          <w:szCs w:val="24"/>
        </w:rPr>
      </w:pPr>
    </w:p>
    <w:p w:rsidR="00370CAE" w:rsidRPr="008B216C" w:rsidRDefault="008A523E" w:rsidP="008A523E">
      <w:pPr>
        <w:pStyle w:val="ae"/>
        <w:spacing w:before="0" w:line="276" w:lineRule="auto"/>
        <w:jc w:val="both"/>
        <w:rPr>
          <w:rFonts w:ascii="Times New Roman" w:hAnsi="Times New Roman" w:cs="Times New Roman"/>
          <w:iCs/>
          <w:sz w:val="24"/>
          <w:szCs w:val="24"/>
        </w:rPr>
      </w:pPr>
      <w:r w:rsidRPr="008A523E">
        <w:rPr>
          <w:rFonts w:ascii="Times New Roman" w:hAnsi="Times New Roman" w:cs="Times New Roman"/>
          <w:iCs/>
          <w:sz w:val="24"/>
          <w:szCs w:val="24"/>
        </w:rPr>
        <w:t>В рабочей</w:t>
      </w:r>
      <w:r>
        <w:rPr>
          <w:rFonts w:ascii="Times New Roman" w:hAnsi="Times New Roman" w:cs="Times New Roman"/>
          <w:iCs/>
          <w:sz w:val="24"/>
          <w:szCs w:val="24"/>
        </w:rPr>
        <w:t xml:space="preserve"> </w:t>
      </w:r>
      <w:r w:rsidR="003D08B1">
        <w:rPr>
          <w:rFonts w:ascii="Times New Roman" w:hAnsi="Times New Roman" w:cs="Times New Roman"/>
          <w:iCs/>
          <w:sz w:val="24"/>
          <w:szCs w:val="24"/>
        </w:rPr>
        <w:t>зоне робота установлена система хранения – вертикальная стойка, содержащая 4 на 4 ячейки хранения</w:t>
      </w:r>
      <w:r w:rsidR="008B216C">
        <w:rPr>
          <w:rFonts w:ascii="Times New Roman" w:hAnsi="Times New Roman" w:cs="Times New Roman"/>
          <w:iCs/>
          <w:sz w:val="24"/>
          <w:szCs w:val="24"/>
        </w:rPr>
        <w:t>. В ячейках размещаются товары, расположение которых известно заранее. Робот использует микропрограммное управление, которое позволяет оперировать товарами посредством передачи кодов операций (</w:t>
      </w:r>
      <w:r w:rsidR="008B216C">
        <w:rPr>
          <w:rFonts w:ascii="Times New Roman" w:hAnsi="Times New Roman" w:cs="Times New Roman"/>
          <w:iCs/>
          <w:sz w:val="24"/>
          <w:szCs w:val="24"/>
          <w:lang w:val="en-US"/>
        </w:rPr>
        <w:t>POI</w:t>
      </w:r>
      <w:r w:rsidR="008B216C" w:rsidRPr="008B216C">
        <w:rPr>
          <w:rFonts w:ascii="Times New Roman" w:hAnsi="Times New Roman" w:cs="Times New Roman"/>
          <w:iCs/>
          <w:sz w:val="24"/>
          <w:szCs w:val="24"/>
        </w:rPr>
        <w:t>-</w:t>
      </w:r>
      <w:r w:rsidR="008B216C">
        <w:rPr>
          <w:rFonts w:ascii="Times New Roman" w:hAnsi="Times New Roman" w:cs="Times New Roman"/>
          <w:iCs/>
          <w:sz w:val="24"/>
          <w:szCs w:val="24"/>
        </w:rPr>
        <w:t>управление).</w:t>
      </w:r>
    </w:p>
    <w:p w:rsidR="008B216C" w:rsidRPr="008A523E" w:rsidRDefault="008B216C" w:rsidP="008A523E">
      <w:pPr>
        <w:pStyle w:val="ae"/>
        <w:spacing w:before="0" w:line="276" w:lineRule="auto"/>
        <w:jc w:val="both"/>
        <w:rPr>
          <w:rFonts w:ascii="Times New Roman" w:hAnsi="Times New Roman" w:cs="Times New Roman"/>
          <w:iCs/>
          <w:sz w:val="24"/>
          <w:szCs w:val="24"/>
        </w:rPr>
      </w:pPr>
    </w:p>
    <w:p w:rsidR="00370CAE" w:rsidRDefault="0005300C">
      <w:pPr>
        <w:pStyle w:val="ae"/>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В данном модуле необходимо:</w:t>
      </w:r>
    </w:p>
    <w:p w:rsidR="00370CAE" w:rsidRDefault="0005300C">
      <w:pPr>
        <w:pStyle w:val="ae"/>
        <w:spacing w:before="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1. Организовать получение данных от оборудования гибкой производственной ячейки с возможностью отключить получение (отображение) данных. </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2. Реализовать систему хранения данных от оборудования с возможностью отключить сохранение данных.</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3. Разработать веб-интерфейса автоматизированного рабочего места инженера-технолога (мастера-наладчика).</w:t>
      </w:r>
    </w:p>
    <w:p w:rsidR="00160DA6" w:rsidRDefault="0005300C" w:rsidP="00F5291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 xml:space="preserve">4. Организовать вывод данных, полученных от оборудования, в веб-интерфейс инженера-технолога. Существенным является период времени от изменения состояния робота до отображения изменений на веб-интерфейсе. </w:t>
      </w:r>
    </w:p>
    <w:p w:rsidR="00370CAE" w:rsidRDefault="00EE240B">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6</w:t>
      </w:r>
      <w:r w:rsidR="0005300C">
        <w:rPr>
          <w:rFonts w:ascii="Times New Roman" w:hAnsi="Times New Roman" w:cs="Times New Roman"/>
          <w:sz w:val="24"/>
          <w:szCs w:val="24"/>
        </w:rPr>
        <w:t>. Организовать преобразование данных с оборудования в корректные физические параметры оборудования (углы поворота сервомоторов, нагрузка сервомоторов, температура), а также выполнения преобразования данных со смарт-камер и отображения в виде таблиц или в графической форме.</w:t>
      </w:r>
    </w:p>
    <w:p w:rsidR="005B24CB" w:rsidRDefault="005B24CB" w:rsidP="005B24CB">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Реализовать возможность ручного ввода значений всех необходимых параметров для управляющих команд.</w:t>
      </w:r>
      <w:r>
        <w:rPr>
          <w:rFonts w:ascii="Times New Roman" w:hAnsi="Times New Roman" w:cs="Times New Roman"/>
          <w:sz w:val="24"/>
          <w:szCs w:val="24"/>
        </w:rPr>
        <w:t xml:space="preserve">  </w:t>
      </w:r>
      <w:r>
        <w:rPr>
          <w:rFonts w:ascii="Times New Roman" w:hAnsi="Times New Roman" w:cs="Times New Roman"/>
          <w:sz w:val="24"/>
          <w:szCs w:val="24"/>
        </w:rPr>
        <w:t xml:space="preserve"> Для светосигнальных ламп должна присутствовать возможность включить любую конфигурацию ламп (цветов).</w:t>
      </w:r>
    </w:p>
    <w:p w:rsidR="005B24CB" w:rsidRDefault="005B24CB" w:rsidP="005B24CB">
      <w:pPr>
        <w:pStyle w:val="ae"/>
        <w:spacing w:before="0" w:line="276" w:lineRule="auto"/>
        <w:ind w:left="851"/>
        <w:jc w:val="both"/>
        <w:rPr>
          <w:rFonts w:ascii="Times New Roman" w:hAnsi="Times New Roman" w:cs="Times New Roman"/>
          <w:i/>
          <w:sz w:val="24"/>
          <w:szCs w:val="24"/>
          <w:u w:val="single"/>
        </w:rPr>
      </w:pPr>
      <w:r>
        <w:rPr>
          <w:rFonts w:ascii="Times New Roman" w:hAnsi="Times New Roman" w:cs="Times New Roman"/>
          <w:i/>
          <w:sz w:val="24"/>
          <w:szCs w:val="24"/>
          <w:u w:val="single"/>
        </w:rPr>
        <w:t xml:space="preserve">Кодировка сигналов: </w:t>
      </w:r>
    </w:p>
    <w:p w:rsidR="005B24CB" w:rsidRDefault="005B24CB" w:rsidP="005B24CB">
      <w:pPr>
        <w:pStyle w:val="ae"/>
        <w:spacing w:before="0" w:line="276" w:lineRule="auto"/>
        <w:ind w:left="851"/>
        <w:jc w:val="both"/>
        <w:rPr>
          <w:rFonts w:ascii="Times New Roman" w:hAnsi="Times New Roman" w:cs="Times New Roman"/>
          <w:sz w:val="24"/>
          <w:szCs w:val="24"/>
        </w:rPr>
      </w:pPr>
      <w:r>
        <w:rPr>
          <w:rFonts w:ascii="Times New Roman" w:hAnsi="Times New Roman" w:cs="Times New Roman"/>
          <w:i/>
          <w:sz w:val="24"/>
          <w:szCs w:val="24"/>
        </w:rPr>
        <w:lastRenderedPageBreak/>
        <w:t>Постоянное свечение:</w:t>
      </w:r>
      <w:r>
        <w:rPr>
          <w:rFonts w:ascii="Times New Roman" w:hAnsi="Times New Roman" w:cs="Times New Roman"/>
          <w:sz w:val="24"/>
          <w:szCs w:val="24"/>
        </w:rPr>
        <w:t xml:space="preserve"> красный (аварийная ситуация), синий (выполнение команды роботом), зелёный (ожидание команды роботом), желтый (парковка, безопасное положение для обслуживания).</w:t>
      </w:r>
    </w:p>
    <w:p w:rsidR="005B24CB" w:rsidRDefault="005B24CB" w:rsidP="005B24CB">
      <w:pPr>
        <w:pStyle w:val="ae"/>
        <w:spacing w:before="0" w:line="276" w:lineRule="auto"/>
        <w:ind w:left="851"/>
        <w:jc w:val="both"/>
        <w:rPr>
          <w:rFonts w:ascii="Times New Roman" w:hAnsi="Times New Roman" w:cs="Times New Roman"/>
          <w:sz w:val="24"/>
          <w:szCs w:val="24"/>
        </w:rPr>
      </w:pPr>
      <w:r>
        <w:rPr>
          <w:rFonts w:ascii="Times New Roman" w:hAnsi="Times New Roman" w:cs="Times New Roman"/>
          <w:i/>
          <w:sz w:val="24"/>
          <w:szCs w:val="24"/>
        </w:rPr>
        <w:t>Мигающая индикация:</w:t>
      </w:r>
      <w:r>
        <w:rPr>
          <w:rFonts w:ascii="Times New Roman" w:hAnsi="Times New Roman" w:cs="Times New Roman"/>
          <w:sz w:val="24"/>
          <w:szCs w:val="24"/>
        </w:rPr>
        <w:t xml:space="preserve"> мигающий зеленый (штатно закончена сборка изделия), мигающий желтый (режим паузы обработки), мигающий красный (прервана или отменена сборка изделия, в том числе в результате ошибки).</w:t>
      </w:r>
    </w:p>
    <w:p w:rsidR="005B24CB" w:rsidRDefault="005B24CB" w:rsidP="005B24CB">
      <w:pPr>
        <w:pStyle w:val="ae"/>
        <w:spacing w:before="0" w:line="276" w:lineRule="auto"/>
        <w:ind w:left="426"/>
        <w:jc w:val="both"/>
        <w:rPr>
          <w:rFonts w:ascii="Times New Roman" w:hAnsi="Times New Roman" w:cs="Times New Roman"/>
          <w:sz w:val="24"/>
          <w:szCs w:val="24"/>
        </w:rPr>
      </w:pPr>
      <w:r>
        <w:rPr>
          <w:rFonts w:ascii="Times New Roman" w:hAnsi="Times New Roman" w:cs="Times New Roman"/>
          <w:sz w:val="24"/>
          <w:szCs w:val="24"/>
        </w:rPr>
        <w:t xml:space="preserve">Мигающие сигналы не могут совмещаться одновременно, но мигающие сигналы могут совмещаться с постоянным свечением других цветов светосигнальных ламп. Например, постоянно горящий желтый и мигающий зеленый. </w:t>
      </w:r>
    </w:p>
    <w:p w:rsidR="005B24CB" w:rsidRDefault="005B24CB" w:rsidP="005B24CB">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 Обеспечить передачу устройствам гибкой производственной линии управляющих команд. При проверке работы будет контролироваться период времени от нажатия кнопки отправки команды до начала её выполнения, а также корректность управляющей команды.</w:t>
      </w:r>
    </w:p>
    <w:p w:rsidR="00370CAE" w:rsidRDefault="00D856A4">
      <w:pPr>
        <w:pStyle w:val="ae"/>
        <w:spacing w:before="0"/>
        <w:ind w:left="284" w:hanging="284"/>
        <w:jc w:val="both"/>
        <w:rPr>
          <w:rFonts w:ascii="Times New Roman" w:hAnsi="Times New Roman" w:cs="Times New Roman"/>
          <w:sz w:val="24"/>
          <w:szCs w:val="24"/>
        </w:rPr>
      </w:pPr>
      <w:r w:rsidRPr="00D856A4">
        <w:rPr>
          <w:rFonts w:ascii="Times New Roman" w:hAnsi="Times New Roman" w:cs="Times New Roman"/>
          <w:sz w:val="24"/>
          <w:szCs w:val="24"/>
        </w:rPr>
        <w:t>9</w:t>
      </w:r>
      <w:r w:rsidR="0005300C">
        <w:rPr>
          <w:rFonts w:ascii="Times New Roman" w:hAnsi="Times New Roman" w:cs="Times New Roman"/>
          <w:sz w:val="24"/>
          <w:szCs w:val="24"/>
        </w:rPr>
        <w:t>. Реализовать возможность ввода в интерфейсе инженера-технолога пороговых (критических) и допустимых (рабочих) значений параметров оборудования.</w:t>
      </w:r>
    </w:p>
    <w:p w:rsidR="00370CAE" w:rsidRDefault="00D856A4" w:rsidP="00F5291C">
      <w:pPr>
        <w:pStyle w:val="ae"/>
        <w:spacing w:before="0"/>
        <w:ind w:left="284" w:hanging="284"/>
        <w:jc w:val="both"/>
        <w:rPr>
          <w:rFonts w:ascii="Times New Roman" w:hAnsi="Times New Roman" w:cs="Times New Roman"/>
          <w:sz w:val="24"/>
          <w:szCs w:val="24"/>
        </w:rPr>
      </w:pPr>
      <w:r w:rsidRPr="00D856A4">
        <w:rPr>
          <w:rFonts w:ascii="Times New Roman" w:hAnsi="Times New Roman" w:cs="Times New Roman"/>
          <w:sz w:val="24"/>
          <w:szCs w:val="24"/>
        </w:rPr>
        <w:t>10</w:t>
      </w:r>
      <w:r w:rsidR="0005300C">
        <w:rPr>
          <w:rFonts w:ascii="Times New Roman" w:hAnsi="Times New Roman" w:cs="Times New Roman"/>
          <w:sz w:val="24"/>
          <w:szCs w:val="24"/>
        </w:rPr>
        <w:t xml:space="preserve">. Реализовать сохранение и отображение исключительных ситуаций (недопустимые параметры [неправильный код </w:t>
      </w:r>
      <w:r w:rsidR="00F5291C">
        <w:rPr>
          <w:rFonts w:ascii="Times New Roman" w:hAnsi="Times New Roman" w:cs="Times New Roman"/>
          <w:sz w:val="24"/>
          <w:szCs w:val="24"/>
        </w:rPr>
        <w:t>товара</w:t>
      </w:r>
      <w:r w:rsidR="0005300C">
        <w:rPr>
          <w:rFonts w:ascii="Times New Roman" w:hAnsi="Times New Roman" w:cs="Times New Roman"/>
          <w:sz w:val="24"/>
          <w:szCs w:val="24"/>
        </w:rPr>
        <w:t>, неизвестное состояние терми</w:t>
      </w:r>
      <w:r w:rsidR="00C84B44">
        <w:rPr>
          <w:rFonts w:ascii="Times New Roman" w:hAnsi="Times New Roman" w:cs="Times New Roman"/>
          <w:sz w:val="24"/>
          <w:szCs w:val="24"/>
        </w:rPr>
        <w:t>нала, неизвестные позиции робота</w:t>
      </w:r>
      <w:r w:rsidR="0005300C">
        <w:rPr>
          <w:rFonts w:ascii="Times New Roman" w:hAnsi="Times New Roman" w:cs="Times New Roman"/>
          <w:sz w:val="24"/>
          <w:szCs w:val="24"/>
        </w:rPr>
        <w:t>, неверный формат данных], выход значений за допустимые диапазоны, достижение критических значений [перегрев сервомоторов роботов, превышение нагрузки на сервомоторах роботов, недопустимые углы поворота звеньев], получение недопустимых команд). Формат данных об исключительных ситуациях должен предусматривать сохранения текстовых сообщений о произошедшем событии. Необходимо предоставить возможность просмотра истории (лога) данных сообщений с фильтрацией по типу события и периоду просмотра.</w:t>
      </w:r>
    </w:p>
    <w:p w:rsidR="00370CAE" w:rsidRDefault="00D856A4">
      <w:pPr>
        <w:pStyle w:val="ae"/>
        <w:spacing w:before="0"/>
        <w:ind w:left="284" w:hanging="284"/>
        <w:jc w:val="both"/>
        <w:rPr>
          <w:rFonts w:ascii="Times New Roman" w:hAnsi="Times New Roman" w:cs="Times New Roman"/>
          <w:sz w:val="24"/>
          <w:szCs w:val="24"/>
        </w:rPr>
      </w:pPr>
      <w:r w:rsidRPr="00D856A4">
        <w:rPr>
          <w:rFonts w:ascii="Times New Roman" w:hAnsi="Times New Roman" w:cs="Times New Roman"/>
          <w:sz w:val="24"/>
          <w:szCs w:val="24"/>
        </w:rPr>
        <w:t>11</w:t>
      </w:r>
      <w:r w:rsidR="0005300C">
        <w:rPr>
          <w:rFonts w:ascii="Times New Roman" w:hAnsi="Times New Roman" w:cs="Times New Roman"/>
          <w:sz w:val="24"/>
          <w:szCs w:val="24"/>
        </w:rPr>
        <w:t>. Организовать настраиваемое сохранение данных мониторинга функционирования оборудования гибкой производственной ячейки (настройка периода (частоты) сохранения, списка конкретных параметров, исключение сохранения неизменных величин, включения-отключения сохранения).</w:t>
      </w:r>
    </w:p>
    <w:p w:rsidR="00370CAE" w:rsidRDefault="00D856A4">
      <w:pPr>
        <w:pStyle w:val="ae"/>
        <w:spacing w:before="0"/>
        <w:ind w:left="284" w:hanging="284"/>
        <w:jc w:val="both"/>
        <w:rPr>
          <w:rFonts w:ascii="Times New Roman" w:hAnsi="Times New Roman" w:cs="Times New Roman"/>
          <w:sz w:val="24"/>
          <w:szCs w:val="24"/>
        </w:rPr>
      </w:pPr>
      <w:r w:rsidRPr="00D856A4">
        <w:rPr>
          <w:rFonts w:ascii="Times New Roman" w:hAnsi="Times New Roman" w:cs="Times New Roman"/>
          <w:sz w:val="24"/>
          <w:szCs w:val="24"/>
        </w:rPr>
        <w:t>12</w:t>
      </w:r>
      <w:r w:rsidR="0005300C">
        <w:rPr>
          <w:rFonts w:ascii="Times New Roman" w:hAnsi="Times New Roman" w:cs="Times New Roman"/>
          <w:sz w:val="24"/>
          <w:szCs w:val="24"/>
        </w:rPr>
        <w:t xml:space="preserve">. Реализовать табличный инструмент просмотра накопленных данных (в том числе логов) на интерфейсе инженера-технолога. </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1</w:t>
      </w:r>
      <w:r w:rsidR="00D856A4" w:rsidRPr="00D856A4">
        <w:rPr>
          <w:rFonts w:ascii="Times New Roman" w:hAnsi="Times New Roman" w:cs="Times New Roman"/>
          <w:sz w:val="24"/>
          <w:szCs w:val="24"/>
        </w:rPr>
        <w:t>3</w:t>
      </w:r>
      <w:r>
        <w:rPr>
          <w:rFonts w:ascii="Times New Roman" w:hAnsi="Times New Roman" w:cs="Times New Roman"/>
          <w:sz w:val="24"/>
          <w:szCs w:val="24"/>
        </w:rPr>
        <w:t>. Реализовать управление индикацией светосигнальных ламп, включением индикаторов удаленного терминала и передачей текстовой информации на встроенный в терминал дисплей.</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1</w:t>
      </w:r>
      <w:r w:rsidR="00D856A4" w:rsidRPr="00D856A4">
        <w:rPr>
          <w:rFonts w:ascii="Times New Roman" w:hAnsi="Times New Roman" w:cs="Times New Roman"/>
          <w:sz w:val="24"/>
          <w:szCs w:val="24"/>
        </w:rPr>
        <w:t>4</w:t>
      </w:r>
      <w:r>
        <w:rPr>
          <w:rFonts w:ascii="Times New Roman" w:hAnsi="Times New Roman" w:cs="Times New Roman"/>
          <w:sz w:val="24"/>
          <w:szCs w:val="24"/>
        </w:rPr>
        <w:t>. Разместить на веб-интерфейсе средства сигнализации о критических значениях параметров оборудования и средства сигнализации о выходе параметров за границы установленных рабочих зон;</w:t>
      </w:r>
    </w:p>
    <w:p w:rsidR="00370CAE" w:rsidRDefault="00370CAE">
      <w:pPr>
        <w:pStyle w:val="ae"/>
        <w:spacing w:before="0"/>
        <w:ind w:left="284" w:hanging="284"/>
        <w:jc w:val="both"/>
        <w:rPr>
          <w:rFonts w:ascii="Times New Roman" w:hAnsi="Times New Roman" w:cs="Times New Roman"/>
          <w:sz w:val="24"/>
          <w:szCs w:val="24"/>
        </w:rPr>
      </w:pPr>
    </w:p>
    <w:p w:rsidR="00370CAE" w:rsidRDefault="00370CAE">
      <w:pPr>
        <w:pStyle w:val="ae"/>
        <w:spacing w:before="0"/>
        <w:ind w:left="284" w:hanging="284"/>
        <w:jc w:val="both"/>
        <w:rPr>
          <w:rFonts w:ascii="Times New Roman" w:hAnsi="Times New Roman" w:cs="Times New Roman"/>
          <w:sz w:val="24"/>
          <w:szCs w:val="24"/>
        </w:rPr>
      </w:pPr>
    </w:p>
    <w:p w:rsidR="00370CAE" w:rsidRDefault="0005300C">
      <w:pPr>
        <w:pStyle w:val="ae"/>
        <w:jc w:val="both"/>
        <w:rPr>
          <w:rFonts w:ascii="Times New Roman" w:hAnsi="Times New Roman" w:cs="Times New Roman"/>
          <w:sz w:val="24"/>
          <w:szCs w:val="24"/>
        </w:rPr>
      </w:pPr>
      <w:r>
        <w:rPr>
          <w:rFonts w:ascii="Times New Roman" w:hAnsi="Times New Roman" w:cs="Times New Roman"/>
          <w:sz w:val="24"/>
          <w:szCs w:val="24"/>
        </w:rPr>
        <w:t>Все визуализации выполняются для каждого элемента оборудования независимо.</w:t>
      </w:r>
    </w:p>
    <w:p w:rsidR="00370CAE" w:rsidRDefault="0005300C">
      <w:pPr>
        <w:pStyle w:val="ae"/>
        <w:jc w:val="both"/>
        <w:rPr>
          <w:rFonts w:ascii="Times New Roman" w:hAnsi="Times New Roman" w:cs="Times New Roman"/>
          <w:sz w:val="24"/>
          <w:szCs w:val="24"/>
        </w:rPr>
      </w:pPr>
      <w:r>
        <w:rPr>
          <w:rFonts w:ascii="Times New Roman" w:hAnsi="Times New Roman" w:cs="Times New Roman"/>
          <w:sz w:val="24"/>
          <w:szCs w:val="24"/>
        </w:rPr>
        <w:t xml:space="preserve">При сохранении мониторинговых и отладочных данных должны применяться инструменты и методы, предназначенные для долговременного хранения данных, а также должны сохраняться временные отметки о внесении данных. </w:t>
      </w:r>
    </w:p>
    <w:p w:rsidR="00370CAE" w:rsidRDefault="0005300C">
      <w:pPr>
        <w:pStyle w:val="ae"/>
        <w:jc w:val="both"/>
        <w:rPr>
          <w:rFonts w:ascii="Times New Roman" w:hAnsi="Times New Roman" w:cs="Times New Roman"/>
          <w:sz w:val="24"/>
          <w:szCs w:val="24"/>
        </w:rPr>
      </w:pPr>
      <w:r>
        <w:rPr>
          <w:rFonts w:ascii="Times New Roman" w:hAnsi="Times New Roman" w:cs="Times New Roman"/>
          <w:sz w:val="24"/>
          <w:szCs w:val="24"/>
        </w:rPr>
        <w:t>Рекомендуемый формат сохранения данных – потоки данных с использованием предварительно определенной структуры данных (каждая запись определяет одно событие). В структурах (записях) должны быть отведены поля для сохранения временных отметок, которые в последствии будут использованы для фильтрации и выборки нужных записей.</w:t>
      </w:r>
    </w:p>
    <w:p w:rsidR="00370CAE" w:rsidRDefault="0005300C">
      <w:pPr>
        <w:pStyle w:val="ae"/>
        <w:jc w:val="both"/>
        <w:rPr>
          <w:rFonts w:ascii="Times New Roman" w:hAnsi="Times New Roman" w:cs="Times New Roman"/>
          <w:sz w:val="24"/>
          <w:szCs w:val="24"/>
        </w:rPr>
      </w:pPr>
      <w:r>
        <w:rPr>
          <w:rFonts w:ascii="Times New Roman" w:hAnsi="Times New Roman" w:cs="Times New Roman"/>
          <w:sz w:val="24"/>
          <w:szCs w:val="24"/>
        </w:rPr>
        <w:lastRenderedPageBreak/>
        <w:t>Перезапуски рабочих процедур производственной ячейки и производственной линии не должны приводить к потере накопленных данных.</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Важно понимать, что неконтролируемая запись данных является существенной ошибкой при построении систем мониторинга с длительным расчетным интервалом работы без обслуживания. Соответственно необходимо предусмотреть механизм пропуска части данных, например, сохранение значения не чаще, чем раз в заданное пользователем количество секунд, но обязательно сохранение резкоменяющихся и «критических» данных.</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Интерфейсы отображения данных от оборудования, критических значений и исключительных ситуаций должны подразумевать возможность просмотра как исходных («сырых») значений, так и преобразованных в реальные физические величины.</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Интерфейс инженера-технолога должен позволять включать и отключать сбор данных с интерфейса инженера-технолога.</w:t>
      </w:r>
    </w:p>
    <w:p w:rsidR="00370CAE" w:rsidRDefault="00370CAE">
      <w:pPr>
        <w:pStyle w:val="ae"/>
        <w:spacing w:before="0"/>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i/>
          <w:sz w:val="24"/>
          <w:szCs w:val="24"/>
        </w:rPr>
      </w:pPr>
      <w:r>
        <w:rPr>
          <w:rFonts w:ascii="Times New Roman" w:hAnsi="Times New Roman" w:cs="Times New Roman"/>
          <w:b/>
          <w:i/>
          <w:sz w:val="24"/>
          <w:szCs w:val="24"/>
        </w:rPr>
        <w:t>Представление мониторинговых данных в виде графиков</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Помимо демонстрации поступающих данных на индикаторах, необходимо реализовать отображение данных с датчиков оборудования в виде графиков. Графики должны показывать значения за прошедшие 60 секунд. При реализации накопления данных для графиков и их отображения необходимо строго придерживаться длительности периода наблюдения, а также синхронности графиков. </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Настройка отображения данных на веб-интерфейсе должна предполагать возможность настройки набора отображаемых данных (температура, нагрузка, сводные данные пробега, времени занятости оборудования, данных смарт-камеры, данные с пульта контроля производственной ячейки) и варианта представления (исходные или преобразованные значения). </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Система отображения данных должна позволять настраивать пороги допустимых и критических значений.</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Нахождение системы в критическом состоянии должно сохраняться в отдельном текстовом логе сообщений с указанием временной отсечки, характера проблемы и значений с оборудования.</w:t>
      </w:r>
    </w:p>
    <w:p w:rsidR="00370CAE" w:rsidRDefault="00370CAE">
      <w:pPr>
        <w:pStyle w:val="ae"/>
        <w:spacing w:before="0"/>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sz w:val="24"/>
          <w:szCs w:val="24"/>
        </w:rPr>
      </w:pPr>
      <w:r>
        <w:rPr>
          <w:rFonts w:ascii="Times New Roman" w:hAnsi="Times New Roman" w:cs="Times New Roman"/>
          <w:b/>
          <w:sz w:val="24"/>
          <w:szCs w:val="24"/>
        </w:rPr>
        <w:t>Правила назначения имен объектов на платформе (в рамках чемпионата)</w:t>
      </w:r>
    </w:p>
    <w:p w:rsidR="00370CAE" w:rsidRDefault="00370CAE">
      <w:pPr>
        <w:pStyle w:val="ae"/>
        <w:spacing w:before="0"/>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При создании вещей (кроме тех, имена которых обозначены явно в данной документации), необходимо использовать префикс </w:t>
      </w:r>
      <w:r>
        <w:rPr>
          <w:rFonts w:ascii="Times New Roman" w:hAnsi="Times New Roman" w:cs="Times New Roman"/>
          <w:b/>
          <w:sz w:val="24"/>
          <w:szCs w:val="24"/>
          <w:lang w:val="en-US"/>
        </w:rPr>
        <w:t>TeamXX</w:t>
      </w:r>
      <w:r>
        <w:rPr>
          <w:rFonts w:ascii="Times New Roman" w:hAnsi="Times New Roman" w:cs="Times New Roman"/>
          <w:b/>
          <w:sz w:val="24"/>
          <w:szCs w:val="24"/>
        </w:rPr>
        <w:t>_</w:t>
      </w:r>
      <w:r>
        <w:rPr>
          <w:rFonts w:ascii="Times New Roman" w:hAnsi="Times New Roman" w:cs="Times New Roman"/>
          <w:sz w:val="24"/>
          <w:szCs w:val="24"/>
        </w:rPr>
        <w:t xml:space="preserve"> , где </w:t>
      </w:r>
      <w:r>
        <w:rPr>
          <w:rFonts w:ascii="Times New Roman" w:hAnsi="Times New Roman" w:cs="Times New Roman"/>
          <w:sz w:val="24"/>
          <w:szCs w:val="24"/>
          <w:lang w:val="en-US"/>
        </w:rPr>
        <w:t>XX</w:t>
      </w:r>
      <w:r>
        <w:rPr>
          <w:rFonts w:ascii="Times New Roman" w:hAnsi="Times New Roman" w:cs="Times New Roman"/>
          <w:sz w:val="24"/>
          <w:szCs w:val="24"/>
        </w:rPr>
        <w:t xml:space="preserve"> – это номер команды. То есть, например, вспомогательный </w:t>
      </w:r>
      <w:r w:rsidR="00F24151">
        <w:rPr>
          <w:rFonts w:ascii="Times New Roman" w:hAnsi="Times New Roman" w:cs="Times New Roman"/>
          <w:sz w:val="24"/>
          <w:szCs w:val="24"/>
        </w:rPr>
        <w:t>дэшборд</w:t>
      </w:r>
      <w:r>
        <w:rPr>
          <w:rFonts w:ascii="Times New Roman" w:hAnsi="Times New Roman" w:cs="Times New Roman"/>
          <w:sz w:val="24"/>
          <w:szCs w:val="24"/>
        </w:rPr>
        <w:t xml:space="preserve"> команды 2 может называться </w:t>
      </w:r>
      <w:r>
        <w:rPr>
          <w:rFonts w:ascii="Times New Roman" w:hAnsi="Times New Roman" w:cs="Times New Roman"/>
          <w:b/>
          <w:sz w:val="24"/>
          <w:szCs w:val="24"/>
          <w:lang w:val="en-US"/>
        </w:rPr>
        <w:t>Team</w:t>
      </w:r>
      <w:r>
        <w:rPr>
          <w:rFonts w:ascii="Times New Roman" w:hAnsi="Times New Roman" w:cs="Times New Roman"/>
          <w:b/>
          <w:sz w:val="24"/>
          <w:szCs w:val="24"/>
        </w:rPr>
        <w:t>02_</w:t>
      </w:r>
      <w:r>
        <w:rPr>
          <w:rFonts w:ascii="Times New Roman" w:hAnsi="Times New Roman" w:cs="Times New Roman"/>
          <w:b/>
          <w:sz w:val="24"/>
          <w:szCs w:val="24"/>
          <w:lang w:val="en-US"/>
        </w:rPr>
        <w:t>AdditionalDashboard</w:t>
      </w:r>
    </w:p>
    <w:p w:rsidR="00370CAE" w:rsidRDefault="00370CAE">
      <w:pPr>
        <w:pStyle w:val="ae"/>
        <w:spacing w:before="0"/>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sz w:val="24"/>
          <w:szCs w:val="24"/>
        </w:rPr>
      </w:pPr>
      <w:r>
        <w:rPr>
          <w:rFonts w:ascii="Times New Roman" w:hAnsi="Times New Roman" w:cs="Times New Roman"/>
          <w:b/>
          <w:sz w:val="24"/>
          <w:szCs w:val="24"/>
        </w:rPr>
        <w:t>Обмен данными с оборудованием</w:t>
      </w:r>
    </w:p>
    <w:p w:rsidR="00370CAE" w:rsidRDefault="0005300C">
      <w:pPr>
        <w:pStyle w:val="ae"/>
        <w:spacing w:before="0"/>
        <w:jc w:val="both"/>
        <w:rPr>
          <w:rFonts w:ascii="Times New Roman" w:hAnsi="Times New Roman" w:cs="Times New Roman"/>
          <w:i/>
          <w:sz w:val="24"/>
          <w:szCs w:val="24"/>
        </w:rPr>
      </w:pPr>
      <w:r>
        <w:rPr>
          <w:rFonts w:ascii="Times New Roman" w:hAnsi="Times New Roman" w:cs="Times New Roman"/>
          <w:sz w:val="24"/>
          <w:szCs w:val="24"/>
        </w:rPr>
        <w:t>Получение информации от оборудования и управлением им осуществляется через виртуальные объекты (вещи), создаваемые участниками на платформе Интернета вещей. В рамках конкурсного задания участники не выполняют физическое подключение оборудования, все необходимые настройки уже выполнены. Участникам необходимо определить только параметры виртуальных объектов и ключи приложений, которые позволят установить связь между реальными и виртуальными вещами в рамках разрабатываемого приложения.</w:t>
      </w:r>
      <w:r>
        <w:rPr>
          <w:rFonts w:ascii="Times New Roman" w:hAnsi="Times New Roman" w:cs="Times New Roman"/>
          <w:i/>
          <w:sz w:val="24"/>
          <w:szCs w:val="24"/>
        </w:rPr>
        <w:t xml:space="preserve"> </w:t>
      </w:r>
    </w:p>
    <w:p w:rsidR="00370CAE" w:rsidRPr="00D856A4" w:rsidRDefault="0005300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Формат пакетов данных, используемых для обмена с оборудованием гибкой производственной ячейки приводится в документе «</w:t>
      </w:r>
      <w:r>
        <w:rPr>
          <w:rFonts w:ascii="Times New Roman" w:hAnsi="Times New Roman" w:cs="Times New Roman"/>
          <w:b/>
          <w:i/>
          <w:color w:val="000000"/>
          <w:sz w:val="24"/>
          <w:szCs w:val="24"/>
        </w:rPr>
        <w:t>Протокол обмена данными оборудования гибкой производственной линии с платформой Интернета вещей</w:t>
      </w:r>
      <w:r>
        <w:rPr>
          <w:rFonts w:ascii="Times New Roman" w:hAnsi="Times New Roman" w:cs="Times New Roman"/>
          <w:color w:val="000000"/>
          <w:sz w:val="24"/>
          <w:szCs w:val="24"/>
        </w:rPr>
        <w:t xml:space="preserve">», </w:t>
      </w:r>
      <w:r w:rsidR="00D856A4">
        <w:rPr>
          <w:rFonts w:ascii="Times New Roman" w:hAnsi="Times New Roman" w:cs="Times New Roman"/>
          <w:color w:val="000000"/>
          <w:sz w:val="24"/>
          <w:szCs w:val="24"/>
        </w:rPr>
        <w:t>входящим в состав приложений</w:t>
      </w: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Взаимодействие со светосигнальными лампами, цветовыми индикаторами удаленного терминала (пульта) должны обеспечивать включение любой комбинации цветовых сигналов, независимо для каждого устройства. Типовой вариант заключается в использовании чек-боксов (флажков), включающих и выключающих свечение сигнальных ламп или индикаторов на терминале (пульте) </w:t>
      </w: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Информация для текстового дисплея удаленного терминала должна формироваться в текстовом поле на веб-интерфейсе и отправлять нажатием кнопки отправки на этом же интерфейсе.</w:t>
      </w:r>
    </w:p>
    <w:p w:rsidR="00370CAE" w:rsidRDefault="00370CAE">
      <w:pPr>
        <w:spacing w:after="0" w:line="276" w:lineRule="auto"/>
        <w:jc w:val="both"/>
        <w:rPr>
          <w:rFonts w:ascii="Times New Roman" w:hAnsi="Times New Roman" w:cs="Times New Roman"/>
          <w:sz w:val="24"/>
          <w:szCs w:val="24"/>
        </w:rPr>
      </w:pP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Также для каждого устройства гибкой производственной линии должен быть произведен контроль корректности формата передаваемых управляющих команд. Это может быть сделано из интерфейса Центра управления, который выдает сообщение об ошибках при обмене данными между облачной платформой и оборудованием.</w:t>
      </w:r>
    </w:p>
    <w:p w:rsidR="00370CAE" w:rsidRDefault="00370CAE">
      <w:pPr>
        <w:spacing w:after="0" w:line="276" w:lineRule="auto"/>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sz w:val="24"/>
          <w:szCs w:val="24"/>
        </w:rPr>
      </w:pPr>
      <w:r>
        <w:rPr>
          <w:rFonts w:ascii="Times New Roman" w:hAnsi="Times New Roman" w:cs="Times New Roman"/>
          <w:b/>
          <w:sz w:val="24"/>
          <w:szCs w:val="24"/>
        </w:rPr>
        <w:t>Общие требования к функционированию веб-интерфейса инженера-технолога</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Интерфейс инженера технолога должен активироваться (открываться) запуском одного </w:t>
      </w:r>
      <w:r w:rsidR="00F24151">
        <w:rPr>
          <w:rFonts w:ascii="Times New Roman" w:hAnsi="Times New Roman" w:cs="Times New Roman"/>
          <w:sz w:val="24"/>
          <w:szCs w:val="24"/>
        </w:rPr>
        <w:t>дэшборд</w:t>
      </w:r>
      <w:r>
        <w:rPr>
          <w:rFonts w:ascii="Times New Roman" w:hAnsi="Times New Roman" w:cs="Times New Roman"/>
          <w:sz w:val="24"/>
          <w:szCs w:val="24"/>
        </w:rPr>
        <w:t xml:space="preserve"> с заданным наименованием. </w:t>
      </w: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Интерфейс должен быть функционален сразу после открытия и должен отображать данные в реальном времени с незначительными задержками (обусловленными особенностями технологии «Интернета вещей»). Все настройки параметров сохранения, отображения, допустимых и критических значений должны сохраняться при закрытии </w:t>
      </w:r>
      <w:r w:rsidR="00F24151">
        <w:rPr>
          <w:rFonts w:ascii="Times New Roman" w:hAnsi="Times New Roman" w:cs="Times New Roman"/>
          <w:sz w:val="24"/>
          <w:szCs w:val="24"/>
        </w:rPr>
        <w:t>дэшборд</w:t>
      </w:r>
      <w:r>
        <w:rPr>
          <w:rFonts w:ascii="Times New Roman" w:hAnsi="Times New Roman" w:cs="Times New Roman"/>
          <w:sz w:val="24"/>
          <w:szCs w:val="24"/>
        </w:rPr>
        <w:t xml:space="preserve">. </w:t>
      </w: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Окна текстовых логов должны отображать сообщения за заданный период сразу после открытия </w:t>
      </w:r>
      <w:r w:rsidR="00F24151">
        <w:rPr>
          <w:rFonts w:ascii="Times New Roman" w:hAnsi="Times New Roman" w:cs="Times New Roman"/>
          <w:sz w:val="24"/>
          <w:szCs w:val="24"/>
        </w:rPr>
        <w:t>дэшборд</w:t>
      </w:r>
      <w:r>
        <w:rPr>
          <w:rFonts w:ascii="Times New Roman" w:hAnsi="Times New Roman" w:cs="Times New Roman"/>
          <w:sz w:val="24"/>
          <w:szCs w:val="24"/>
        </w:rPr>
        <w:t>.</w:t>
      </w:r>
    </w:p>
    <w:p w:rsidR="00370CAE" w:rsidRDefault="00370CAE">
      <w:pPr>
        <w:spacing w:after="0" w:line="276" w:lineRule="auto"/>
        <w:jc w:val="both"/>
        <w:rPr>
          <w:rFonts w:ascii="Times New Roman" w:hAnsi="Times New Roman" w:cs="Times New Roman"/>
          <w:sz w:val="24"/>
          <w:szCs w:val="24"/>
        </w:rPr>
      </w:pPr>
      <w:bookmarkStart w:id="0" w:name="_GoBack"/>
      <w:bookmarkEnd w:id="0"/>
    </w:p>
    <w:p w:rsidR="00370CAE" w:rsidRDefault="00370CAE">
      <w:pPr>
        <w:spacing w:after="0" w:line="276" w:lineRule="auto"/>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sz w:val="24"/>
          <w:szCs w:val="24"/>
        </w:rPr>
      </w:pPr>
      <w:r>
        <w:rPr>
          <w:rFonts w:ascii="Times New Roman" w:hAnsi="Times New Roman" w:cs="Times New Roman"/>
          <w:b/>
          <w:sz w:val="24"/>
          <w:szCs w:val="24"/>
        </w:rPr>
        <w:t>Отладка системы сбора данных</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В ходе выполнения работ над модулем выделяется специальное время для проведения отладки программного кода с подключением к оборудованию гибкой производственной линии. В ходе отладки участник может просить технического специалиста изменить положение (позы) роботов, изменить расположение деталей на координатных пластинах и паллетах, а также выполнять манипуляции с оборудованием, к которому разрешен доступ (удаленный терминал; световой барьер, повернутый к участникам). Однако основным режимом, который используется при отладке, является режим генерации случайных значений всех передаваемых с оборудования параметров.</w:t>
      </w:r>
    </w:p>
    <w:p w:rsidR="00370CAE" w:rsidRDefault="00370CAE">
      <w:pPr>
        <w:spacing w:after="0" w:line="276" w:lineRule="auto"/>
        <w:jc w:val="both"/>
        <w:rPr>
          <w:rFonts w:ascii="Times New Roman" w:hAnsi="Times New Roman" w:cs="Times New Roman"/>
          <w:sz w:val="24"/>
          <w:szCs w:val="24"/>
        </w:rPr>
      </w:pPr>
    </w:p>
    <w:p w:rsidR="00370CAE" w:rsidRDefault="0005300C">
      <w:pPr>
        <w:pStyle w:val="ae"/>
        <w:keepNext/>
        <w:spacing w:before="0"/>
        <w:jc w:val="both"/>
        <w:rPr>
          <w:rFonts w:ascii="Times New Roman" w:hAnsi="Times New Roman" w:cs="Times New Roman"/>
          <w:b/>
          <w:sz w:val="24"/>
          <w:szCs w:val="24"/>
        </w:rPr>
      </w:pPr>
      <w:r>
        <w:rPr>
          <w:rFonts w:ascii="Times New Roman" w:hAnsi="Times New Roman" w:cs="Times New Roman"/>
          <w:b/>
          <w:sz w:val="24"/>
          <w:szCs w:val="24"/>
        </w:rPr>
        <w:t>Подготовка к сдаче (оценке) модуля</w:t>
      </w:r>
    </w:p>
    <w:p w:rsidR="00370CAE" w:rsidRDefault="0005300C" w:rsidP="000514D4">
      <w:pPr>
        <w:pStyle w:val="ae"/>
        <w:spacing w:before="0"/>
        <w:ind w:firstLine="426"/>
        <w:jc w:val="both"/>
        <w:rPr>
          <w:rFonts w:ascii="Times New Roman" w:hAnsi="Times New Roman" w:cs="Times New Roman"/>
          <w:sz w:val="24"/>
          <w:szCs w:val="24"/>
        </w:rPr>
      </w:pPr>
      <w:r>
        <w:rPr>
          <w:rFonts w:ascii="Times New Roman" w:hAnsi="Times New Roman" w:cs="Times New Roman"/>
          <w:sz w:val="24"/>
          <w:szCs w:val="24"/>
        </w:rPr>
        <w:t>По окончанию работ над задачами данного модуля у участников нет необходимости останавливать работу над конкурсным заданием и они могут продолжить работу над следующим модулем. Однако вся необходимая для проверки функциональность должна остаться работоспособной для проверки.</w:t>
      </w:r>
    </w:p>
    <w:p w:rsidR="00370CAE" w:rsidRDefault="0005300C" w:rsidP="000514D4">
      <w:pPr>
        <w:pStyle w:val="ae"/>
        <w:spacing w:before="0"/>
        <w:ind w:firstLine="426"/>
        <w:jc w:val="both"/>
        <w:rPr>
          <w:rFonts w:ascii="Times New Roman" w:hAnsi="Times New Roman" w:cs="Times New Roman"/>
          <w:sz w:val="24"/>
          <w:szCs w:val="24"/>
        </w:rPr>
      </w:pPr>
      <w:r>
        <w:rPr>
          <w:rFonts w:ascii="Times New Roman" w:hAnsi="Times New Roman" w:cs="Times New Roman"/>
          <w:sz w:val="24"/>
          <w:szCs w:val="24"/>
        </w:rPr>
        <w:t xml:space="preserve">При оценивании эксперты будут использовать только </w:t>
      </w:r>
      <w:r w:rsidR="00F24151">
        <w:rPr>
          <w:rFonts w:ascii="Times New Roman" w:hAnsi="Times New Roman" w:cs="Times New Roman"/>
          <w:sz w:val="24"/>
          <w:szCs w:val="24"/>
        </w:rPr>
        <w:t>дэшборд</w:t>
      </w:r>
      <w:r>
        <w:rPr>
          <w:rFonts w:ascii="Times New Roman" w:hAnsi="Times New Roman" w:cs="Times New Roman"/>
          <w:sz w:val="24"/>
          <w:szCs w:val="24"/>
        </w:rPr>
        <w:t xml:space="preserve"> с заданным наименованием, поэтому вся реализованная функциональность, которая не будет на нем отражена, не будет оценена.</w:t>
      </w:r>
    </w:p>
    <w:p w:rsidR="00370CAE" w:rsidRDefault="0005300C" w:rsidP="000514D4">
      <w:pPr>
        <w:pStyle w:val="ae"/>
        <w:spacing w:before="0"/>
        <w:ind w:firstLine="426"/>
        <w:jc w:val="both"/>
        <w:rPr>
          <w:rFonts w:ascii="Times New Roman" w:hAnsi="Times New Roman" w:cs="Times New Roman"/>
          <w:sz w:val="24"/>
          <w:szCs w:val="24"/>
        </w:rPr>
      </w:pPr>
      <w:r>
        <w:rPr>
          <w:rFonts w:ascii="Times New Roman" w:hAnsi="Times New Roman" w:cs="Times New Roman"/>
          <w:sz w:val="24"/>
          <w:szCs w:val="24"/>
        </w:rPr>
        <w:lastRenderedPageBreak/>
        <w:t>Перед окончанием времени модуля рекомендуется проверить, что код приложения функционален и система пригодна к проведению оценивания.</w:t>
      </w:r>
    </w:p>
    <w:p w:rsidR="00370CAE" w:rsidRDefault="0005300C" w:rsidP="000514D4">
      <w:pPr>
        <w:pStyle w:val="ae"/>
        <w:spacing w:before="0"/>
        <w:ind w:firstLine="426"/>
        <w:jc w:val="both"/>
        <w:rPr>
          <w:rFonts w:ascii="Times New Roman" w:hAnsi="Times New Roman" w:cs="Times New Roman"/>
          <w:sz w:val="24"/>
          <w:szCs w:val="24"/>
        </w:rPr>
      </w:pPr>
      <w:r>
        <w:rPr>
          <w:rFonts w:ascii="Times New Roman" w:hAnsi="Times New Roman" w:cs="Times New Roman"/>
          <w:sz w:val="24"/>
          <w:szCs w:val="24"/>
        </w:rPr>
        <w:t>ВАЖНО!  При проведении оценивания эксперты могут изменить значения допустимых и критических значений параметров с целью проверки функциональности системы, а также изменять значения виджетов, в том числе автообновления страниц. Перед продолжением работ участники должны восстановить необходимые параметры для своей работы.</w:t>
      </w:r>
    </w:p>
    <w:p w:rsidR="000514D4" w:rsidRDefault="000514D4" w:rsidP="000514D4">
      <w:pPr>
        <w:pStyle w:val="ae"/>
        <w:spacing w:before="0"/>
        <w:ind w:firstLine="426"/>
        <w:jc w:val="both"/>
        <w:rPr>
          <w:rFonts w:ascii="Times New Roman" w:hAnsi="Times New Roman" w:cs="Times New Roman"/>
          <w:sz w:val="24"/>
          <w:szCs w:val="24"/>
        </w:rPr>
      </w:pPr>
      <w:r w:rsidRPr="000514D4">
        <w:rPr>
          <w:rFonts w:ascii="Times New Roman" w:hAnsi="Times New Roman" w:cs="Times New Roman"/>
          <w:sz w:val="24"/>
          <w:szCs w:val="24"/>
        </w:rPr>
        <w:t xml:space="preserve">Для избегания некорректного (с точки зрения созданной системы)  запуска процедур и выполнения действий с интерфейсом, необходимо подготовить краткие инструкционные материалы, которые будут содержать список и описание выполненных элементов задания, а также пошаговую инструкцию настройки параметров системы, а также по отображению элементов интерфейса мониторинга. Все действия должны выполняться из веб-интерфейсов и не предполагать ввода неочевидных параметров или выполнения действий с неочевидной последовательностью и назначением. </w:t>
      </w:r>
    </w:p>
    <w:p w:rsidR="000514D4" w:rsidRDefault="000514D4" w:rsidP="000514D4">
      <w:pPr>
        <w:pStyle w:val="ae"/>
        <w:spacing w:before="0"/>
        <w:ind w:firstLine="426"/>
        <w:jc w:val="both"/>
        <w:rPr>
          <w:rFonts w:ascii="Times New Roman" w:hAnsi="Times New Roman" w:cs="Times New Roman"/>
          <w:sz w:val="24"/>
          <w:szCs w:val="24"/>
        </w:rPr>
      </w:pPr>
      <w:r>
        <w:rPr>
          <w:rFonts w:ascii="Times New Roman" w:hAnsi="Times New Roman" w:cs="Times New Roman"/>
          <w:sz w:val="24"/>
          <w:szCs w:val="24"/>
        </w:rPr>
        <w:t>Дополнительные пояснения могут быть размещены в текстовых полях на дэшборде, но они не должны предполагать выполнение неочевидных действий с веб-интерфейсом, например, ввода большого количества данных или отслеживания определенных условий для запуска проверяемых процедур</w:t>
      </w:r>
      <w:r w:rsidRPr="000514D4">
        <w:rPr>
          <w:rFonts w:ascii="Times New Roman" w:hAnsi="Times New Roman" w:cs="Times New Roman"/>
          <w:sz w:val="24"/>
          <w:szCs w:val="24"/>
        </w:rPr>
        <w:t>.</w:t>
      </w:r>
    </w:p>
    <w:p w:rsidR="00370CAE" w:rsidRDefault="00370CAE">
      <w:pPr>
        <w:pStyle w:val="ae"/>
        <w:spacing w:before="0"/>
        <w:jc w:val="both"/>
        <w:rPr>
          <w:rFonts w:ascii="Times New Roman" w:hAnsi="Times New Roman" w:cs="Times New Roman"/>
          <w:sz w:val="24"/>
          <w:szCs w:val="24"/>
        </w:rPr>
      </w:pPr>
    </w:p>
    <w:p w:rsidR="00370CAE" w:rsidRDefault="00370CAE">
      <w:pPr>
        <w:spacing w:after="0" w:line="276" w:lineRule="auto"/>
        <w:rPr>
          <w:rFonts w:ascii="Times New Roman" w:hAnsi="Times New Roman" w:cs="Times New Roman"/>
          <w:sz w:val="24"/>
          <w:szCs w:val="24"/>
        </w:rPr>
      </w:pPr>
    </w:p>
    <w:sectPr w:rsidR="00370CAE">
      <w:footerReference w:type="even" r:id="rId7"/>
      <w:footerReference w:type="default" r:id="rId8"/>
      <w:footerReference w:type="first" r:id="rId9"/>
      <w:pgSz w:w="11906" w:h="16838"/>
      <w:pgMar w:top="1134" w:right="850" w:bottom="1134" w:left="851"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476" w:rsidRDefault="003E6476">
      <w:pPr>
        <w:spacing w:after="0" w:line="240" w:lineRule="auto"/>
      </w:pPr>
      <w:r>
        <w:separator/>
      </w:r>
    </w:p>
  </w:endnote>
  <w:endnote w:type="continuationSeparator" w:id="0">
    <w:p w:rsidR="003E6476" w:rsidRDefault="003E6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CAE" w:rsidRDefault="00370CAE">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6224733"/>
      <w:docPartObj>
        <w:docPartGallery w:val="Page Numbers (Bottom of Page)"/>
        <w:docPartUnique/>
      </w:docPartObj>
    </w:sdtPr>
    <w:sdtEndPr/>
    <w:sdtContent>
      <w:p w:rsidR="00370CAE" w:rsidRDefault="0005300C">
        <w:pPr>
          <w:pStyle w:val="a6"/>
          <w:jc w:val="center"/>
        </w:pPr>
        <w:r>
          <w:fldChar w:fldCharType="begin"/>
        </w:r>
        <w:r>
          <w:instrText xml:space="preserve"> PAGE </w:instrText>
        </w:r>
        <w:r>
          <w:fldChar w:fldCharType="separate"/>
        </w:r>
        <w:r w:rsidR="000F0395">
          <w:rPr>
            <w:noProof/>
          </w:rPr>
          <w:t>4</w:t>
        </w:r>
        <w:r>
          <w:fldChar w:fldCharType="end"/>
        </w:r>
      </w:p>
    </w:sdtContent>
  </w:sdt>
  <w:p w:rsidR="00370CAE" w:rsidRDefault="00370CAE">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201492"/>
      <w:docPartObj>
        <w:docPartGallery w:val="Page Numbers (Bottom of Page)"/>
        <w:docPartUnique/>
      </w:docPartObj>
    </w:sdtPr>
    <w:sdtEndPr/>
    <w:sdtContent>
      <w:p w:rsidR="00370CAE" w:rsidRDefault="0005300C">
        <w:pPr>
          <w:pStyle w:val="a6"/>
          <w:jc w:val="center"/>
        </w:pPr>
        <w:r>
          <w:fldChar w:fldCharType="begin"/>
        </w:r>
        <w:r>
          <w:instrText xml:space="preserve"> PAGE </w:instrText>
        </w:r>
        <w:r>
          <w:fldChar w:fldCharType="separate"/>
        </w:r>
        <w:r>
          <w:t>5</w:t>
        </w:r>
        <w:r>
          <w:fldChar w:fldCharType="end"/>
        </w:r>
      </w:p>
    </w:sdtContent>
  </w:sdt>
  <w:p w:rsidR="00370CAE" w:rsidRDefault="00370CA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476" w:rsidRDefault="003E6476">
      <w:pPr>
        <w:spacing w:after="0" w:line="240" w:lineRule="auto"/>
      </w:pPr>
      <w:r>
        <w:separator/>
      </w:r>
    </w:p>
  </w:footnote>
  <w:footnote w:type="continuationSeparator" w:id="0">
    <w:p w:rsidR="003E6476" w:rsidRDefault="003E6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52067"/>
    <w:multiLevelType w:val="multilevel"/>
    <w:tmpl w:val="AF26E1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C1469D6"/>
    <w:multiLevelType w:val="multilevel"/>
    <w:tmpl w:val="151E82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CAE"/>
    <w:rsid w:val="00027850"/>
    <w:rsid w:val="000514D4"/>
    <w:rsid w:val="0005300C"/>
    <w:rsid w:val="000F0395"/>
    <w:rsid w:val="0014530D"/>
    <w:rsid w:val="00160DA6"/>
    <w:rsid w:val="002B3CAE"/>
    <w:rsid w:val="00370CAE"/>
    <w:rsid w:val="003C7086"/>
    <w:rsid w:val="003D08B1"/>
    <w:rsid w:val="003E6476"/>
    <w:rsid w:val="0047133B"/>
    <w:rsid w:val="004A45C9"/>
    <w:rsid w:val="00547473"/>
    <w:rsid w:val="005B24CB"/>
    <w:rsid w:val="007B1551"/>
    <w:rsid w:val="008A523E"/>
    <w:rsid w:val="008B216C"/>
    <w:rsid w:val="008D5C62"/>
    <w:rsid w:val="0091592E"/>
    <w:rsid w:val="00AC0A24"/>
    <w:rsid w:val="00C55C5E"/>
    <w:rsid w:val="00C84B44"/>
    <w:rsid w:val="00C977AF"/>
    <w:rsid w:val="00D856A4"/>
    <w:rsid w:val="00E225FC"/>
    <w:rsid w:val="00E57825"/>
    <w:rsid w:val="00EB17C1"/>
    <w:rsid w:val="00EE240B"/>
    <w:rsid w:val="00F24151"/>
    <w:rsid w:val="00F5291C"/>
    <w:rsid w:val="00FD6B7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10AE6"/>
  <w15:docId w15:val="{729FE066-716D-49F8-941F-1104755D4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E82"/>
    <w:pPr>
      <w:spacing w:after="160" w:line="259" w:lineRule="auto"/>
    </w:pPr>
  </w:style>
  <w:style w:type="paragraph" w:styleId="2">
    <w:name w:val="heading 2"/>
    <w:next w:val="a"/>
    <w:link w:val="20"/>
    <w:qFormat/>
    <w:rsid w:val="004376F7"/>
    <w:pPr>
      <w:keepNext/>
      <w:spacing w:before="240" w:after="120"/>
      <w:outlineLvl w:val="1"/>
    </w:pPr>
    <w:rPr>
      <w:rFonts w:ascii="Helvetica" w:eastAsia="Arial Unicode MS" w:hAnsi="Helvetica" w:cs="Arial Unicode MS"/>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4376F7"/>
    <w:rPr>
      <w:rFonts w:ascii="Helvetica" w:eastAsia="Arial Unicode MS" w:hAnsi="Helvetica" w:cs="Arial Unicode MS"/>
      <w:b/>
      <w:bCs/>
      <w:color w:val="000000"/>
      <w:sz w:val="28"/>
      <w:szCs w:val="28"/>
      <w:lang w:eastAsia="ru-RU"/>
    </w:rPr>
  </w:style>
  <w:style w:type="character" w:customStyle="1" w:styleId="a3">
    <w:name w:val="Верхний колонтитул Знак"/>
    <w:basedOn w:val="a0"/>
    <w:link w:val="a4"/>
    <w:uiPriority w:val="99"/>
    <w:qFormat/>
    <w:rsid w:val="00E10064"/>
  </w:style>
  <w:style w:type="character" w:customStyle="1" w:styleId="a5">
    <w:name w:val="Нижний колонтитул Знак"/>
    <w:basedOn w:val="a0"/>
    <w:link w:val="a6"/>
    <w:uiPriority w:val="99"/>
    <w:qFormat/>
    <w:rsid w:val="00E10064"/>
  </w:style>
  <w:style w:type="character" w:customStyle="1" w:styleId="a7">
    <w:name w:val="Текст выноски Знак"/>
    <w:basedOn w:val="a0"/>
    <w:link w:val="a8"/>
    <w:uiPriority w:val="99"/>
    <w:semiHidden/>
    <w:qFormat/>
    <w:rsid w:val="00726F5C"/>
    <w:rPr>
      <w:rFonts w:ascii="Segoe UI" w:hAnsi="Segoe UI" w:cs="Segoe UI"/>
      <w:sz w:val="18"/>
      <w:szCs w:val="18"/>
    </w:rPr>
  </w:style>
  <w:style w:type="paragraph" w:customStyle="1" w:styleId="1">
    <w:name w:val="Заголовок1"/>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pPr>
      <w:spacing w:after="140" w:line="276" w:lineRule="auto"/>
    </w:pPr>
  </w:style>
  <w:style w:type="paragraph" w:styleId="aa">
    <w:name w:val="List"/>
    <w:basedOn w:val="a9"/>
    <w:rPr>
      <w:rFonts w:cs="Arial"/>
    </w:rPr>
  </w:style>
  <w:style w:type="paragraph" w:styleId="ab">
    <w:name w:val="caption"/>
    <w:basedOn w:val="a"/>
    <w:qFormat/>
    <w:pPr>
      <w:suppressLineNumbers/>
      <w:spacing w:before="120" w:after="120"/>
    </w:pPr>
    <w:rPr>
      <w:rFonts w:cs="Lucida Sans"/>
      <w:i/>
      <w:iCs/>
      <w:sz w:val="24"/>
      <w:szCs w:val="24"/>
    </w:rPr>
  </w:style>
  <w:style w:type="paragraph" w:styleId="ac">
    <w:name w:val="index heading"/>
    <w:basedOn w:val="a"/>
    <w:qFormat/>
    <w:pPr>
      <w:suppressLineNumbers/>
    </w:pPr>
    <w:rPr>
      <w:rFonts w:cs="Arial"/>
    </w:rPr>
  </w:style>
  <w:style w:type="paragraph" w:customStyle="1" w:styleId="caption1">
    <w:name w:val="caption1"/>
    <w:basedOn w:val="a"/>
    <w:qFormat/>
    <w:pPr>
      <w:suppressLineNumbers/>
      <w:spacing w:before="120" w:after="120"/>
    </w:pPr>
    <w:rPr>
      <w:rFonts w:cs="Arial"/>
      <w:i/>
      <w:iCs/>
      <w:sz w:val="24"/>
      <w:szCs w:val="24"/>
    </w:rPr>
  </w:style>
  <w:style w:type="paragraph" w:styleId="ad">
    <w:name w:val="List Paragraph"/>
    <w:basedOn w:val="a"/>
    <w:uiPriority w:val="34"/>
    <w:qFormat/>
    <w:rsid w:val="00E0615C"/>
    <w:pPr>
      <w:ind w:left="720"/>
      <w:contextualSpacing/>
    </w:pPr>
  </w:style>
  <w:style w:type="paragraph" w:customStyle="1" w:styleId="ae">
    <w:name w:val="Текстовый блок"/>
    <w:qFormat/>
    <w:rsid w:val="007C01BA"/>
    <w:pPr>
      <w:spacing w:before="120" w:line="288" w:lineRule="auto"/>
    </w:pPr>
    <w:rPr>
      <w:rFonts w:ascii="Helvetica" w:eastAsia="Arial Unicode MS" w:hAnsi="Helvetica" w:cs="Arial Unicode MS"/>
      <w:color w:val="000000"/>
      <w:lang w:eastAsia="ru-RU"/>
    </w:rPr>
  </w:style>
  <w:style w:type="paragraph" w:customStyle="1" w:styleId="af">
    <w:name w:val="Колонтитул"/>
    <w:basedOn w:val="a"/>
    <w:qFormat/>
  </w:style>
  <w:style w:type="paragraph" w:styleId="a4">
    <w:name w:val="header"/>
    <w:basedOn w:val="a"/>
    <w:link w:val="a3"/>
    <w:uiPriority w:val="99"/>
    <w:unhideWhenUsed/>
    <w:rsid w:val="00E10064"/>
    <w:pPr>
      <w:tabs>
        <w:tab w:val="center" w:pos="4677"/>
        <w:tab w:val="right" w:pos="9355"/>
      </w:tabs>
      <w:spacing w:after="0" w:line="240" w:lineRule="auto"/>
    </w:pPr>
  </w:style>
  <w:style w:type="paragraph" w:styleId="a6">
    <w:name w:val="footer"/>
    <w:basedOn w:val="a"/>
    <w:link w:val="a5"/>
    <w:uiPriority w:val="99"/>
    <w:unhideWhenUsed/>
    <w:rsid w:val="00E10064"/>
    <w:pPr>
      <w:tabs>
        <w:tab w:val="center" w:pos="4677"/>
        <w:tab w:val="right" w:pos="9355"/>
      </w:tabs>
      <w:spacing w:after="0" w:line="240" w:lineRule="auto"/>
    </w:pPr>
  </w:style>
  <w:style w:type="paragraph" w:styleId="a8">
    <w:name w:val="Balloon Text"/>
    <w:basedOn w:val="a"/>
    <w:link w:val="a7"/>
    <w:uiPriority w:val="99"/>
    <w:semiHidden/>
    <w:unhideWhenUsed/>
    <w:qFormat/>
    <w:rsid w:val="00726F5C"/>
    <w:pPr>
      <w:spacing w:after="0" w:line="240" w:lineRule="auto"/>
    </w:pPr>
    <w:rPr>
      <w:rFonts w:ascii="Segoe UI" w:hAnsi="Segoe UI" w:cs="Segoe UI"/>
      <w:sz w:val="18"/>
      <w:szCs w:val="18"/>
    </w:rPr>
  </w:style>
  <w:style w:type="numbering" w:customStyle="1" w:styleId="af0">
    <w:name w:val="С числами"/>
    <w:qFormat/>
    <w:rsid w:val="007C01BA"/>
  </w:style>
  <w:style w:type="table" w:styleId="af1">
    <w:name w:val="Table Grid"/>
    <w:basedOn w:val="a1"/>
    <w:uiPriority w:val="39"/>
    <w:rsid w:val="001B3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4869</TotalTime>
  <Pages>1</Pages>
  <Words>1828</Words>
  <Characters>10422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dc:description/>
  <cp:lastModifiedBy>CVL</cp:lastModifiedBy>
  <cp:revision>173</cp:revision>
  <cp:lastPrinted>2020-12-03T17:00:00Z</cp:lastPrinted>
  <dcterms:created xsi:type="dcterms:W3CDTF">2017-05-15T15:33:00Z</dcterms:created>
  <dcterms:modified xsi:type="dcterms:W3CDTF">2025-07-22T06:30:00Z</dcterms:modified>
  <dc:language>ru-RU</dc:language>
</cp:coreProperties>
</file>